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23" w:rsidRDefault="00A02423" w:rsidP="00A02423">
      <w:pPr>
        <w:pStyle w:val="Heading2"/>
        <w:rPr>
          <w:sz w:val="40"/>
          <w:szCs w:val="40"/>
        </w:rPr>
      </w:pPr>
    </w:p>
    <w:p w:rsidR="00A02423" w:rsidRPr="00186504" w:rsidRDefault="00A02423" w:rsidP="00A02423">
      <w:pPr>
        <w:pStyle w:val="Header"/>
        <w:jc w:val="right"/>
        <w:rPr>
          <w:rFonts w:ascii="Century Gothic" w:hAnsi="Century Gothic"/>
          <w:color w:val="000080"/>
          <w:sz w:val="36"/>
          <w:szCs w:val="36"/>
        </w:rPr>
      </w:pPr>
      <w:r>
        <w:rPr>
          <w:rFonts w:ascii="Century Gothic" w:hAnsi="Century Gothic"/>
          <w:noProof/>
          <w:color w:val="000080"/>
          <w:sz w:val="36"/>
          <w:szCs w:val="36"/>
        </w:rPr>
        <w:drawing>
          <wp:anchor distT="0" distB="0" distL="114300" distR="114300" simplePos="0" relativeHeight="251660288" behindDoc="0" locked="0" layoutInCell="1" allowOverlap="1">
            <wp:simplePos x="0" y="0"/>
            <wp:positionH relativeFrom="column">
              <wp:posOffset>-683895</wp:posOffset>
            </wp:positionH>
            <wp:positionV relativeFrom="paragraph">
              <wp:posOffset>-220980</wp:posOffset>
            </wp:positionV>
            <wp:extent cx="1090930" cy="10795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090930" cy="1079500"/>
                    </a:xfrm>
                    <a:prstGeom prst="rect">
                      <a:avLst/>
                    </a:prstGeom>
                    <a:solidFill>
                      <a:srgbClr val="000080"/>
                    </a:solidFill>
                  </pic:spPr>
                </pic:pic>
              </a:graphicData>
            </a:graphic>
          </wp:anchor>
        </w:drawing>
      </w:r>
      <w:proofErr w:type="spellStart"/>
      <w:proofErr w:type="gramStart"/>
      <w:r w:rsidRPr="00186504">
        <w:rPr>
          <w:rFonts w:ascii="Century Gothic" w:hAnsi="Century Gothic"/>
          <w:color w:val="000080"/>
          <w:sz w:val="36"/>
          <w:szCs w:val="36"/>
        </w:rPr>
        <w:t>australasian</w:t>
      </w:r>
      <w:proofErr w:type="spellEnd"/>
      <w:proofErr w:type="gramEnd"/>
      <w:r w:rsidRPr="00186504">
        <w:rPr>
          <w:rFonts w:ascii="Century Gothic" w:hAnsi="Century Gothic"/>
          <w:color w:val="000080"/>
          <w:sz w:val="36"/>
          <w:szCs w:val="36"/>
        </w:rPr>
        <w:t xml:space="preserve"> </w:t>
      </w:r>
      <w:r w:rsidRPr="00186504">
        <w:rPr>
          <w:rFonts w:ascii="Century Gothic" w:hAnsi="Century Gothic"/>
          <w:b/>
          <w:color w:val="000080"/>
          <w:sz w:val="36"/>
          <w:szCs w:val="36"/>
        </w:rPr>
        <w:t>neuroscience</w:t>
      </w:r>
      <w:r w:rsidRPr="00186504">
        <w:rPr>
          <w:rFonts w:ascii="Century Gothic" w:hAnsi="Century Gothic"/>
          <w:color w:val="000080"/>
          <w:sz w:val="36"/>
          <w:szCs w:val="36"/>
        </w:rPr>
        <w:t xml:space="preserve"> </w:t>
      </w:r>
    </w:p>
    <w:p w:rsidR="00A02423" w:rsidRPr="00186504" w:rsidRDefault="00A02423" w:rsidP="00A02423">
      <w:pPr>
        <w:pStyle w:val="Header"/>
        <w:jc w:val="right"/>
        <w:rPr>
          <w:rFonts w:ascii="Century Gothic" w:hAnsi="Century Gothic"/>
          <w:color w:val="000080"/>
          <w:sz w:val="36"/>
          <w:szCs w:val="36"/>
        </w:rPr>
      </w:pPr>
      <w:proofErr w:type="gramStart"/>
      <w:r w:rsidRPr="00186504">
        <w:rPr>
          <w:rFonts w:ascii="Century Gothic" w:hAnsi="Century Gothic"/>
          <w:b/>
          <w:color w:val="000080"/>
          <w:sz w:val="36"/>
          <w:szCs w:val="36"/>
        </w:rPr>
        <w:t>nurses</w:t>
      </w:r>
      <w:proofErr w:type="gramEnd"/>
      <w:r w:rsidRPr="00186504">
        <w:rPr>
          <w:rFonts w:ascii="Century Gothic" w:hAnsi="Century Gothic"/>
          <w:color w:val="000080"/>
          <w:sz w:val="36"/>
          <w:szCs w:val="36"/>
        </w:rPr>
        <w:t xml:space="preserve"> association</w:t>
      </w:r>
    </w:p>
    <w:p w:rsidR="00A02423" w:rsidRDefault="00A02423" w:rsidP="00A02423">
      <w:pPr>
        <w:pStyle w:val="Heading2"/>
        <w:rPr>
          <w:sz w:val="40"/>
          <w:szCs w:val="40"/>
        </w:rPr>
      </w:pPr>
    </w:p>
    <w:p w:rsidR="00A02423" w:rsidRDefault="00A02423" w:rsidP="00A02423">
      <w:pPr>
        <w:pStyle w:val="Heading2"/>
        <w:rPr>
          <w:sz w:val="40"/>
          <w:szCs w:val="40"/>
        </w:rPr>
      </w:pPr>
    </w:p>
    <w:p w:rsidR="00A02423" w:rsidRPr="00A02423" w:rsidRDefault="00A02423" w:rsidP="00A02423">
      <w:pPr>
        <w:pStyle w:val="Heading2"/>
        <w:rPr>
          <w:sz w:val="40"/>
          <w:szCs w:val="40"/>
        </w:rPr>
      </w:pPr>
      <w:r w:rsidRPr="00A02423">
        <w:rPr>
          <w:sz w:val="40"/>
          <w:szCs w:val="40"/>
        </w:rPr>
        <w:t>The criteria and nomination of Life Members</w:t>
      </w:r>
    </w:p>
    <w:p w:rsidR="00A02423" w:rsidRPr="00A02423" w:rsidRDefault="00A02423" w:rsidP="00A02423">
      <w:pPr>
        <w:pStyle w:val="Heading2"/>
        <w:rPr>
          <w:rFonts w:ascii="Arial" w:hAnsi="Arial" w:cs="Arial"/>
          <w:b w:val="0"/>
          <w:sz w:val="24"/>
          <w:szCs w:val="24"/>
        </w:rPr>
      </w:pPr>
      <w:proofErr w:type="gramStart"/>
      <w:r w:rsidRPr="00A02423">
        <w:rPr>
          <w:rFonts w:ascii="Arial" w:hAnsi="Arial" w:cs="Arial"/>
          <w:b w:val="0"/>
          <w:sz w:val="24"/>
          <w:szCs w:val="24"/>
        </w:rPr>
        <w:t>as</w:t>
      </w:r>
      <w:proofErr w:type="gramEnd"/>
      <w:r w:rsidRPr="00A02423">
        <w:rPr>
          <w:rFonts w:ascii="Arial" w:hAnsi="Arial" w:cs="Arial"/>
          <w:b w:val="0"/>
          <w:sz w:val="24"/>
          <w:szCs w:val="24"/>
        </w:rPr>
        <w:t xml:space="preserve"> per the Australasian Neuroscience Nurses Association (ANNA) Constitution</w:t>
      </w:r>
    </w:p>
    <w:p w:rsidR="00A02423" w:rsidRPr="00A02423" w:rsidRDefault="00A02423" w:rsidP="00A02423">
      <w:pPr>
        <w:pStyle w:val="Heading2"/>
        <w:rPr>
          <w:sz w:val="24"/>
          <w:szCs w:val="24"/>
        </w:rPr>
      </w:pPr>
    </w:p>
    <w:p w:rsidR="00A02423" w:rsidRPr="00A02423" w:rsidRDefault="00A02423" w:rsidP="00A02423">
      <w:pPr>
        <w:pStyle w:val="Heading2"/>
        <w:rPr>
          <w:sz w:val="24"/>
          <w:szCs w:val="24"/>
        </w:rPr>
      </w:pPr>
    </w:p>
    <w:p w:rsidR="00A02423" w:rsidRPr="00A02423" w:rsidRDefault="00A02423" w:rsidP="00A02423">
      <w:pPr>
        <w:pStyle w:val="PlainText"/>
        <w:numPr>
          <w:ilvl w:val="0"/>
          <w:numId w:val="2"/>
        </w:numPr>
        <w:rPr>
          <w:rFonts w:ascii="Arial" w:hAnsi="Arial" w:cs="Arial"/>
          <w:sz w:val="24"/>
          <w:szCs w:val="24"/>
        </w:rPr>
      </w:pPr>
      <w:proofErr w:type="gramStart"/>
      <w:r w:rsidRPr="00A02423">
        <w:rPr>
          <w:rFonts w:ascii="Arial" w:hAnsi="Arial" w:cs="Arial"/>
          <w:sz w:val="24"/>
          <w:szCs w:val="24"/>
        </w:rPr>
        <w:t>an</w:t>
      </w:r>
      <w:proofErr w:type="gramEnd"/>
      <w:r w:rsidRPr="00A02423">
        <w:rPr>
          <w:rFonts w:ascii="Arial" w:hAnsi="Arial" w:cs="Arial"/>
          <w:sz w:val="24"/>
          <w:szCs w:val="24"/>
        </w:rPr>
        <w:t xml:space="preserve"> Association member for at least 10 years.</w:t>
      </w:r>
    </w:p>
    <w:p w:rsidR="00A02423" w:rsidRPr="00A02423" w:rsidRDefault="00A02423" w:rsidP="00A02423">
      <w:pPr>
        <w:pStyle w:val="PlainText"/>
        <w:numPr>
          <w:ilvl w:val="0"/>
          <w:numId w:val="2"/>
        </w:numPr>
        <w:rPr>
          <w:rFonts w:ascii="Arial" w:hAnsi="Arial" w:cs="Arial"/>
          <w:sz w:val="24"/>
          <w:szCs w:val="24"/>
        </w:rPr>
      </w:pPr>
      <w:proofErr w:type="gramStart"/>
      <w:r w:rsidRPr="00A02423">
        <w:rPr>
          <w:rFonts w:ascii="Arial" w:hAnsi="Arial" w:cs="Arial"/>
          <w:sz w:val="24"/>
          <w:szCs w:val="24"/>
        </w:rPr>
        <w:t>significantly</w:t>
      </w:r>
      <w:proofErr w:type="gramEnd"/>
      <w:r w:rsidRPr="00A02423">
        <w:rPr>
          <w:rFonts w:ascii="Arial" w:hAnsi="Arial" w:cs="Arial"/>
          <w:sz w:val="24"/>
          <w:szCs w:val="24"/>
        </w:rPr>
        <w:t xml:space="preserve"> contributed to the development of Neuroscience nursing through leadership and/or research.</w:t>
      </w:r>
    </w:p>
    <w:p w:rsidR="00A02423" w:rsidRPr="00A02423" w:rsidRDefault="00A02423" w:rsidP="00A02423">
      <w:pPr>
        <w:pStyle w:val="PlainText"/>
        <w:numPr>
          <w:ilvl w:val="0"/>
          <w:numId w:val="2"/>
        </w:numPr>
        <w:rPr>
          <w:rFonts w:ascii="Arial" w:hAnsi="Arial" w:cs="Arial"/>
          <w:sz w:val="24"/>
          <w:szCs w:val="24"/>
        </w:rPr>
      </w:pPr>
      <w:proofErr w:type="gramStart"/>
      <w:r w:rsidRPr="00A02423">
        <w:rPr>
          <w:rFonts w:ascii="Arial" w:hAnsi="Arial" w:cs="Arial"/>
          <w:sz w:val="24"/>
          <w:szCs w:val="24"/>
        </w:rPr>
        <w:t>has</w:t>
      </w:r>
      <w:proofErr w:type="gramEnd"/>
      <w:r w:rsidRPr="00A02423">
        <w:rPr>
          <w:rFonts w:ascii="Arial" w:hAnsi="Arial" w:cs="Arial"/>
          <w:sz w:val="24"/>
          <w:szCs w:val="24"/>
        </w:rPr>
        <w:t xml:space="preserve"> held positions/roles at State or National executive committee levels within the association.</w:t>
      </w:r>
    </w:p>
    <w:p w:rsidR="00A02423" w:rsidRPr="00A02423" w:rsidRDefault="00A02423" w:rsidP="00A02423">
      <w:pPr>
        <w:pStyle w:val="PlainText"/>
        <w:numPr>
          <w:ilvl w:val="0"/>
          <w:numId w:val="2"/>
        </w:numPr>
        <w:rPr>
          <w:rFonts w:ascii="Arial" w:hAnsi="Arial" w:cs="Arial"/>
          <w:sz w:val="24"/>
          <w:szCs w:val="24"/>
        </w:rPr>
      </w:pPr>
      <w:proofErr w:type="gramStart"/>
      <w:r w:rsidRPr="00A02423">
        <w:rPr>
          <w:rFonts w:ascii="Arial" w:hAnsi="Arial" w:cs="Arial"/>
          <w:sz w:val="24"/>
          <w:szCs w:val="24"/>
        </w:rPr>
        <w:t>has</w:t>
      </w:r>
      <w:proofErr w:type="gramEnd"/>
      <w:r w:rsidRPr="00A02423">
        <w:rPr>
          <w:rFonts w:ascii="Arial" w:hAnsi="Arial" w:cs="Arial"/>
          <w:sz w:val="24"/>
          <w:szCs w:val="24"/>
        </w:rPr>
        <w:t xml:space="preserve"> published in the Australasian Journal of Neuroscience (</w:t>
      </w:r>
      <w:proofErr w:type="spellStart"/>
      <w:r w:rsidRPr="00A02423">
        <w:rPr>
          <w:rFonts w:ascii="Arial" w:hAnsi="Arial" w:cs="Arial"/>
          <w:sz w:val="24"/>
          <w:szCs w:val="24"/>
        </w:rPr>
        <w:t>AJoN</w:t>
      </w:r>
      <w:proofErr w:type="spellEnd"/>
      <w:r w:rsidRPr="00A02423">
        <w:rPr>
          <w:rFonts w:ascii="Arial" w:hAnsi="Arial" w:cs="Arial"/>
          <w:sz w:val="24"/>
          <w:szCs w:val="24"/>
        </w:rPr>
        <w:t>).</w:t>
      </w:r>
    </w:p>
    <w:p w:rsidR="00A02423" w:rsidRPr="00A02423" w:rsidRDefault="00A02423" w:rsidP="00A02423">
      <w:pPr>
        <w:pStyle w:val="PlainText"/>
        <w:numPr>
          <w:ilvl w:val="0"/>
          <w:numId w:val="2"/>
        </w:numPr>
        <w:rPr>
          <w:rFonts w:ascii="Arial" w:hAnsi="Arial" w:cs="Arial"/>
          <w:sz w:val="24"/>
          <w:szCs w:val="24"/>
        </w:rPr>
      </w:pPr>
      <w:proofErr w:type="gramStart"/>
      <w:r w:rsidRPr="00A02423">
        <w:rPr>
          <w:rFonts w:ascii="Arial" w:hAnsi="Arial" w:cs="Arial"/>
          <w:sz w:val="24"/>
          <w:szCs w:val="24"/>
        </w:rPr>
        <w:t>nominated</w:t>
      </w:r>
      <w:proofErr w:type="gramEnd"/>
      <w:r w:rsidRPr="00A02423">
        <w:rPr>
          <w:rFonts w:ascii="Arial" w:hAnsi="Arial" w:cs="Arial"/>
          <w:sz w:val="24"/>
          <w:szCs w:val="24"/>
        </w:rPr>
        <w:t xml:space="preserve"> by any member of the Association in writing to the Executive Committee. </w:t>
      </w:r>
    </w:p>
    <w:p w:rsidR="00A02423" w:rsidRPr="00A02423" w:rsidRDefault="00A02423" w:rsidP="00A02423">
      <w:pPr>
        <w:pStyle w:val="PlainText"/>
        <w:numPr>
          <w:ilvl w:val="0"/>
          <w:numId w:val="2"/>
        </w:numPr>
        <w:rPr>
          <w:rFonts w:ascii="Arial" w:hAnsi="Arial" w:cs="Arial"/>
          <w:sz w:val="24"/>
          <w:szCs w:val="24"/>
        </w:rPr>
      </w:pPr>
      <w:proofErr w:type="gramStart"/>
      <w:r w:rsidRPr="00A02423">
        <w:rPr>
          <w:rFonts w:ascii="Arial" w:hAnsi="Arial" w:cs="Arial"/>
          <w:sz w:val="24"/>
          <w:szCs w:val="24"/>
        </w:rPr>
        <w:t>a</w:t>
      </w:r>
      <w:proofErr w:type="gramEnd"/>
      <w:r w:rsidRPr="00A02423">
        <w:rPr>
          <w:rFonts w:ascii="Arial" w:hAnsi="Arial" w:cs="Arial"/>
          <w:sz w:val="24"/>
          <w:szCs w:val="24"/>
        </w:rPr>
        <w:t xml:space="preserve"> nomination with the details of the nominee including curriculum vitae and contribution to Neuroscience nursing must be forwarded to the Executive Committee, together with the names of the proposer and seconder of nomination at least 60 days prior to the AGM at which the nomination will be voted on. </w:t>
      </w:r>
    </w:p>
    <w:p w:rsidR="00A02423" w:rsidRPr="00A02423" w:rsidRDefault="00A02423" w:rsidP="00A02423">
      <w:pPr>
        <w:pStyle w:val="PlainText"/>
        <w:numPr>
          <w:ilvl w:val="0"/>
          <w:numId w:val="2"/>
        </w:numPr>
        <w:rPr>
          <w:rFonts w:ascii="Arial" w:hAnsi="Arial" w:cs="Arial"/>
          <w:sz w:val="24"/>
          <w:szCs w:val="24"/>
        </w:rPr>
      </w:pPr>
      <w:proofErr w:type="gramStart"/>
      <w:r w:rsidRPr="00A02423">
        <w:rPr>
          <w:rFonts w:ascii="Arial" w:hAnsi="Arial" w:cs="Arial"/>
          <w:sz w:val="24"/>
          <w:szCs w:val="24"/>
        </w:rPr>
        <w:t>the</w:t>
      </w:r>
      <w:proofErr w:type="gramEnd"/>
      <w:r w:rsidRPr="00A02423">
        <w:rPr>
          <w:rFonts w:ascii="Arial" w:hAnsi="Arial" w:cs="Arial"/>
          <w:sz w:val="24"/>
          <w:szCs w:val="24"/>
        </w:rPr>
        <w:t xml:space="preserve"> Executive Committee will distribute information on the nomination amongst members with notice of the AGM.</w:t>
      </w:r>
    </w:p>
    <w:p w:rsidR="00A02423" w:rsidRPr="00A02423" w:rsidRDefault="00A02423" w:rsidP="00A02423">
      <w:pPr>
        <w:pStyle w:val="PlainText"/>
        <w:numPr>
          <w:ilvl w:val="0"/>
          <w:numId w:val="2"/>
        </w:numPr>
        <w:rPr>
          <w:rFonts w:ascii="Arial" w:hAnsi="Arial" w:cs="Arial"/>
          <w:sz w:val="24"/>
          <w:szCs w:val="24"/>
        </w:rPr>
      </w:pPr>
      <w:proofErr w:type="gramStart"/>
      <w:r w:rsidRPr="00A02423">
        <w:rPr>
          <w:rFonts w:ascii="Arial" w:hAnsi="Arial" w:cs="Arial"/>
          <w:sz w:val="24"/>
          <w:szCs w:val="24"/>
        </w:rPr>
        <w:t>is</w:t>
      </w:r>
      <w:proofErr w:type="gramEnd"/>
      <w:r w:rsidRPr="00A02423">
        <w:rPr>
          <w:rFonts w:ascii="Arial" w:hAnsi="Arial" w:cs="Arial"/>
          <w:sz w:val="24"/>
          <w:szCs w:val="24"/>
        </w:rPr>
        <w:t xml:space="preserve"> voted on by the membership through a secret ballot at an AGM with a two thirds majority.</w:t>
      </w:r>
      <w:r w:rsidRPr="00A02423">
        <w:rPr>
          <w:rFonts w:ascii="Arial" w:hAnsi="Arial" w:cs="Arial"/>
          <w:sz w:val="24"/>
          <w:szCs w:val="24"/>
        </w:rPr>
        <w:tab/>
      </w:r>
      <w:r w:rsidRPr="00A02423">
        <w:rPr>
          <w:rFonts w:ascii="Arial" w:hAnsi="Arial" w:cs="Arial"/>
          <w:sz w:val="24"/>
          <w:szCs w:val="24"/>
        </w:rPr>
        <w:tab/>
      </w:r>
    </w:p>
    <w:p w:rsidR="00A02423" w:rsidRPr="00A02423" w:rsidRDefault="00A02423" w:rsidP="00A02423">
      <w:pPr>
        <w:pStyle w:val="PlainText"/>
        <w:numPr>
          <w:ilvl w:val="0"/>
          <w:numId w:val="2"/>
        </w:numPr>
        <w:rPr>
          <w:rFonts w:ascii="Arial" w:hAnsi="Arial" w:cs="Arial"/>
          <w:sz w:val="24"/>
          <w:szCs w:val="24"/>
        </w:rPr>
      </w:pPr>
      <w:r w:rsidRPr="00A02423">
        <w:rPr>
          <w:rFonts w:ascii="Arial" w:hAnsi="Arial" w:cs="Arial"/>
          <w:sz w:val="24"/>
          <w:szCs w:val="24"/>
        </w:rPr>
        <w:t>is presented by the Australasian President or delegate at an AGM</w:t>
      </w:r>
    </w:p>
    <w:p w:rsidR="00A30B77" w:rsidRPr="00A02423" w:rsidRDefault="00A30B77">
      <w:pPr>
        <w:rPr>
          <w:rFonts w:ascii="Arial" w:hAnsi="Arial" w:cs="Arial"/>
        </w:rPr>
      </w:pPr>
    </w:p>
    <w:sectPr w:rsidR="00A30B77" w:rsidRPr="00A02423" w:rsidSect="00A30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5567C"/>
    <w:multiLevelType w:val="hybridMultilevel"/>
    <w:tmpl w:val="57445D36"/>
    <w:lvl w:ilvl="0" w:tplc="E61EA36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AE97FC7"/>
    <w:multiLevelType w:val="hybridMultilevel"/>
    <w:tmpl w:val="A28AF8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423"/>
    <w:rsid w:val="00A02423"/>
    <w:rsid w:val="00A30B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77"/>
  </w:style>
  <w:style w:type="paragraph" w:styleId="Heading2">
    <w:name w:val="heading 2"/>
    <w:basedOn w:val="Normal"/>
    <w:next w:val="Normal"/>
    <w:link w:val="Heading2Char"/>
    <w:uiPriority w:val="9"/>
    <w:unhideWhenUsed/>
    <w:qFormat/>
    <w:rsid w:val="00A024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24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2423"/>
    <w:rPr>
      <w:rFonts w:ascii="Consolas" w:hAnsi="Consolas"/>
      <w:sz w:val="21"/>
      <w:szCs w:val="21"/>
    </w:rPr>
  </w:style>
  <w:style w:type="character" w:customStyle="1" w:styleId="Heading2Char">
    <w:name w:val="Heading 2 Char"/>
    <w:basedOn w:val="DefaultParagraphFont"/>
    <w:link w:val="Heading2"/>
    <w:uiPriority w:val="9"/>
    <w:rsid w:val="00A0242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A02423"/>
    <w:pPr>
      <w:tabs>
        <w:tab w:val="center" w:pos="4153"/>
        <w:tab w:val="right" w:pos="8306"/>
      </w:tabs>
      <w:spacing w:after="0" w:line="240" w:lineRule="auto"/>
    </w:pPr>
    <w:rPr>
      <w:rFonts w:ascii="Arial" w:eastAsia="Times New Roman" w:hAnsi="Arial" w:cs="Times New Roman"/>
      <w:sz w:val="24"/>
      <w:szCs w:val="24"/>
      <w:lang w:eastAsia="en-AU"/>
    </w:rPr>
  </w:style>
  <w:style w:type="character" w:customStyle="1" w:styleId="HeaderChar">
    <w:name w:val="Header Char"/>
    <w:basedOn w:val="DefaultParagraphFont"/>
    <w:link w:val="Header"/>
    <w:rsid w:val="00A02423"/>
    <w:rPr>
      <w:rFonts w:ascii="Arial" w:eastAsia="Times New Roman" w:hAnsi="Arial"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06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Company>SLHN &amp; SWSLHN</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SLHN &amp; SWSLHN</dc:creator>
  <cp:lastModifiedBy>SLHN &amp; SWSLHN</cp:lastModifiedBy>
  <cp:revision>2</cp:revision>
  <cp:lastPrinted>2015-08-07T01:42:00Z</cp:lastPrinted>
  <dcterms:created xsi:type="dcterms:W3CDTF">2015-08-07T01:42:00Z</dcterms:created>
  <dcterms:modified xsi:type="dcterms:W3CDTF">2015-08-07T01:42:00Z</dcterms:modified>
</cp:coreProperties>
</file>